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6" w:rsidRPr="00511802" w:rsidRDefault="00511802" w:rsidP="00511802">
      <w:pPr>
        <w:jc w:val="center"/>
        <w:rPr>
          <w:b/>
        </w:rPr>
      </w:pPr>
      <w:r w:rsidRPr="00511802">
        <w:rPr>
          <w:b/>
        </w:rPr>
        <w:t>Developmental &amp; Behavioral Pediatrics Fellowship</w:t>
      </w:r>
    </w:p>
    <w:p w:rsidR="00511802" w:rsidRPr="00511802" w:rsidRDefault="00511802" w:rsidP="00511802">
      <w:pPr>
        <w:jc w:val="center"/>
        <w:rPr>
          <w:b/>
        </w:rPr>
      </w:pPr>
      <w:r w:rsidRPr="00511802">
        <w:rPr>
          <w:b/>
        </w:rPr>
        <w:t>Program Review</w:t>
      </w:r>
    </w:p>
    <w:p w:rsidR="00511802" w:rsidRDefault="00511802" w:rsidP="00511802">
      <w:pPr>
        <w:jc w:val="center"/>
        <w:rPr>
          <w:i/>
        </w:rPr>
      </w:pPr>
      <w:r>
        <w:rPr>
          <w:i/>
        </w:rPr>
        <w:t>Submit anonymously to DBP Division Administrative Support Staff</w:t>
      </w:r>
    </w:p>
    <w:p w:rsidR="00511802" w:rsidRDefault="00511802" w:rsidP="00511802">
      <w:pPr>
        <w:jc w:val="center"/>
      </w:pPr>
    </w:p>
    <w:tbl>
      <w:tblPr>
        <w:tblW w:w="8763" w:type="dxa"/>
        <w:tblInd w:w="93" w:type="dxa"/>
        <w:tblLook w:val="04A0"/>
      </w:tblPr>
      <w:tblGrid>
        <w:gridCol w:w="4943"/>
        <w:gridCol w:w="764"/>
        <w:gridCol w:w="764"/>
        <w:gridCol w:w="764"/>
        <w:gridCol w:w="764"/>
        <w:gridCol w:w="764"/>
      </w:tblGrid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b/>
                <w:bCs/>
                <w:sz w:val="20"/>
                <w:szCs w:val="20"/>
              </w:rPr>
            </w:pPr>
            <w:r w:rsidRPr="00511802">
              <w:rPr>
                <w:rFonts w:ascii="Helv" w:hAnsi="Helv"/>
                <w:b/>
                <w:bCs/>
                <w:sz w:val="20"/>
                <w:szCs w:val="20"/>
              </w:rPr>
              <w:t>Rank each of the following areas on a 1 - 5 scale 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685979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02" w:rsidRPr="002866B7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1 = inadequate emphasis</w:t>
            </w:r>
          </w:p>
          <w:p w:rsidR="00511802" w:rsidRPr="002866B7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2 = more emphasis needed</w:t>
            </w:r>
          </w:p>
          <w:p w:rsidR="00511802" w:rsidRPr="00511802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3 = no change needed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685979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02" w:rsidRPr="002866B7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4 = less emphasis desired</w:t>
            </w:r>
          </w:p>
          <w:p w:rsidR="00511802" w:rsidRPr="00511802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5 = excessive emphasis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5</w:t>
            </w: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color w:val="000000"/>
                <w:sz w:val="20"/>
                <w:szCs w:val="20"/>
              </w:rPr>
            </w:pPr>
            <w:r w:rsidRPr="00511802">
              <w:rPr>
                <w:rFonts w:ascii="Helv" w:hAnsi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511802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511802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511802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511802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511802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Broad exposure to diverse conditions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Patient management experience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Ethical Issues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Cost Effectiveness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Medical interviewing skills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Physical exam skills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Communication / Interpersonal skills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Supervision of Residents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Inpatient experiences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Outpatient experiences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Patient Load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Medical Library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On-site references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Didactic lectures and presentations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Use of allied health personnel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Case management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Continuity of care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Discharge planning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Mentoring from staff physicians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Community Pediatrics (public health, EI, etc.)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Child Advocacy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Continuous Process Improvement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Health care organization and financing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Practice Management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Computer skills / Web Resources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Critical review of medial literature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Clinic or basic science research skills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Opportunity to participate in scholarly activity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Feedback on performance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Fellow evaluation of faculty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2866B7" w:rsidP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b/>
                <w:i/>
                <w:sz w:val="20"/>
                <w:szCs w:val="20"/>
              </w:rPr>
              <w:t xml:space="preserve">Your fellowship training level: </w:t>
            </w:r>
            <w:r>
              <w:rPr>
                <w:rFonts w:ascii="Helv" w:hAnsi="Helv"/>
                <w:i/>
                <w:sz w:val="20"/>
                <w:szCs w:val="20"/>
              </w:rPr>
              <w:t>PL-_______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2866B7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COMMENTS</w:t>
            </w:r>
            <w:r w:rsidR="002866B7">
              <w:rPr>
                <w:rFonts w:ascii="Helv" w:hAnsi="Helv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511802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511802">
        <w:trPr>
          <w:trHeight w:val="1500"/>
        </w:trPr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2866B7" w:rsidP="002866B7">
            <w:pPr>
              <w:rPr>
                <w:rFonts w:ascii="Helv" w:hAnsi="Helv"/>
                <w:i/>
                <w:sz w:val="20"/>
                <w:szCs w:val="20"/>
              </w:rPr>
            </w:pPr>
            <w:r>
              <w:rPr>
                <w:rFonts w:ascii="Helv" w:hAnsi="Helv"/>
                <w:i/>
                <w:noProof/>
                <w:sz w:val="20"/>
                <w:szCs w:val="20"/>
              </w:rPr>
              <w:pict>
                <v:rect id="_x0000_s1027" style="position:absolute;margin-left:-3pt;margin-top:-3.85pt;width:11.85pt;height:10.1pt;z-index:251658240;mso-position-horizontal-relative:text;mso-position-vertical-relative:text"/>
              </w:pict>
            </w:r>
            <w:r>
              <w:rPr>
                <w:rFonts w:ascii="Helv" w:hAnsi="Helv"/>
                <w:i/>
                <w:sz w:val="20"/>
                <w:szCs w:val="20"/>
              </w:rPr>
              <w:t xml:space="preserve">  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Check box if comments continue on reverse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511802">
            <w:pPr>
              <w:rPr>
                <w:rFonts w:ascii="Helv" w:hAnsi="Helv"/>
                <w:sz w:val="20"/>
                <w:szCs w:val="20"/>
              </w:rPr>
            </w:pPr>
          </w:p>
        </w:tc>
      </w:tr>
    </w:tbl>
    <w:p w:rsidR="00511802" w:rsidRPr="00511802" w:rsidRDefault="00511802" w:rsidP="00511802">
      <w:pPr>
        <w:jc w:val="center"/>
        <w:rPr>
          <w:b/>
        </w:rPr>
      </w:pPr>
      <w:r w:rsidRPr="00511802">
        <w:rPr>
          <w:b/>
        </w:rPr>
        <w:lastRenderedPageBreak/>
        <w:t>Developmental &amp; Behavioral Pediatrics Fellowship</w:t>
      </w:r>
    </w:p>
    <w:p w:rsidR="00511802" w:rsidRPr="00511802" w:rsidRDefault="00511802" w:rsidP="00511802">
      <w:pPr>
        <w:jc w:val="center"/>
        <w:rPr>
          <w:b/>
        </w:rPr>
      </w:pPr>
      <w:r w:rsidRPr="00511802">
        <w:rPr>
          <w:b/>
        </w:rPr>
        <w:t>Program Review</w:t>
      </w:r>
    </w:p>
    <w:p w:rsidR="00511802" w:rsidRDefault="00511802" w:rsidP="00511802">
      <w:pPr>
        <w:jc w:val="center"/>
        <w:rPr>
          <w:i/>
        </w:rPr>
      </w:pPr>
      <w:r>
        <w:rPr>
          <w:i/>
        </w:rPr>
        <w:t>Submit anonymously to DBP Division Administrative Support Staff</w:t>
      </w:r>
    </w:p>
    <w:p w:rsidR="00511802" w:rsidRDefault="00511802" w:rsidP="00511802">
      <w:pPr>
        <w:jc w:val="center"/>
      </w:pPr>
    </w:p>
    <w:tbl>
      <w:tblPr>
        <w:tblW w:w="8763" w:type="dxa"/>
        <w:tblInd w:w="93" w:type="dxa"/>
        <w:tblLook w:val="04A0"/>
      </w:tblPr>
      <w:tblGrid>
        <w:gridCol w:w="4943"/>
        <w:gridCol w:w="764"/>
        <w:gridCol w:w="764"/>
        <w:gridCol w:w="764"/>
        <w:gridCol w:w="764"/>
        <w:gridCol w:w="764"/>
      </w:tblGrid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051999">
            <w:pPr>
              <w:rPr>
                <w:rFonts w:ascii="Helv" w:hAnsi="Helv"/>
                <w:b/>
                <w:bCs/>
                <w:sz w:val="20"/>
                <w:szCs w:val="20"/>
              </w:rPr>
            </w:pPr>
            <w:r w:rsidRPr="00511802">
              <w:rPr>
                <w:rFonts w:ascii="Helv" w:hAnsi="Helv"/>
                <w:b/>
                <w:bCs/>
                <w:sz w:val="20"/>
                <w:szCs w:val="20"/>
              </w:rPr>
              <w:t>Rank each of the following areas on a 1 - 5 scale *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02" w:rsidRPr="002866B7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1 = inadequate emphasis</w:t>
            </w:r>
          </w:p>
          <w:p w:rsidR="00511802" w:rsidRPr="002866B7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2 = more emphasis needed</w:t>
            </w:r>
          </w:p>
          <w:p w:rsidR="00511802" w:rsidRPr="00511802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3 = no change needed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315"/>
        </w:trPr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02" w:rsidRPr="002866B7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4 = less emphasis desired</w:t>
            </w:r>
          </w:p>
          <w:p w:rsidR="00511802" w:rsidRPr="00511802" w:rsidRDefault="00511802" w:rsidP="00051999">
            <w:pPr>
              <w:rPr>
                <w:rFonts w:ascii="Helv" w:hAnsi="Helv"/>
                <w:i/>
                <w:sz w:val="20"/>
                <w:szCs w:val="20"/>
              </w:rPr>
            </w:pPr>
            <w:r w:rsidRPr="002866B7">
              <w:rPr>
                <w:rFonts w:ascii="Helv" w:hAnsi="Helv"/>
                <w:i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5 = excessive emphasis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5</w:t>
            </w: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1802" w:rsidRPr="00511802" w:rsidRDefault="00511802" w:rsidP="00051999">
            <w:pPr>
              <w:rPr>
                <w:rFonts w:ascii="Helv" w:hAnsi="Helv"/>
                <w:color w:val="000000"/>
                <w:sz w:val="20"/>
                <w:szCs w:val="20"/>
              </w:rPr>
            </w:pPr>
            <w:r w:rsidRPr="00511802">
              <w:rPr>
                <w:rFonts w:ascii="Helv" w:hAnsi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051999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051999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051999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051999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511802" w:rsidRPr="00511802" w:rsidRDefault="00511802" w:rsidP="00051999">
            <w:pPr>
              <w:jc w:val="center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Foundation / Theories of Normal Development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Biological Mechanisms in DBP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Family / Cultural / Societal Factors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 xml:space="preserve">Elements of Dev </w:t>
            </w:r>
            <w:proofErr w:type="spellStart"/>
            <w:r>
              <w:rPr>
                <w:rFonts w:ascii="Helv" w:hAnsi="Helv"/>
                <w:sz w:val="20"/>
                <w:szCs w:val="20"/>
              </w:rPr>
              <w:t>Behav</w:t>
            </w:r>
            <w:proofErr w:type="spellEnd"/>
            <w:r>
              <w:rPr>
                <w:rFonts w:ascii="Helv" w:hAnsi="Helv"/>
                <w:sz w:val="20"/>
                <w:szCs w:val="20"/>
              </w:rPr>
              <w:t xml:space="preserve"> Assessment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 xml:space="preserve">Dev </w:t>
            </w:r>
            <w:proofErr w:type="spellStart"/>
            <w:r>
              <w:rPr>
                <w:rFonts w:ascii="Helv" w:hAnsi="Helv"/>
                <w:sz w:val="20"/>
                <w:szCs w:val="20"/>
              </w:rPr>
              <w:t>Behav</w:t>
            </w:r>
            <w:proofErr w:type="spellEnd"/>
            <w:r>
              <w:rPr>
                <w:rFonts w:ascii="Helv" w:hAnsi="Helv"/>
                <w:sz w:val="20"/>
                <w:szCs w:val="20"/>
              </w:rPr>
              <w:t xml:space="preserve"> Management Issues - Pharmacologic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 xml:space="preserve">Dev </w:t>
            </w:r>
            <w:proofErr w:type="spellStart"/>
            <w:r>
              <w:rPr>
                <w:rFonts w:ascii="Helv" w:hAnsi="Helv"/>
                <w:sz w:val="20"/>
                <w:szCs w:val="20"/>
              </w:rPr>
              <w:t>Behav</w:t>
            </w:r>
            <w:proofErr w:type="spellEnd"/>
            <w:r>
              <w:rPr>
                <w:rFonts w:ascii="Helv" w:hAnsi="Helv"/>
                <w:sz w:val="20"/>
                <w:szCs w:val="20"/>
              </w:rPr>
              <w:t xml:space="preserve"> Management Issues - Behavioral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Complementary and Alternative Therapies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Variations in Temperament and Adaptive Style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Adaptation to General Health Problems and Their Rx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DB Aspects of Chronic Conditions and RX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Cognitive / Adaptive Disabilities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Language and Learning Disorders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Motor Disabilities and Multiple Handicaps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Autism Spectrum Disorder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ADHD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Externalizing Conditions (Aggressive, ODD, CD)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8A0FAD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Internalizing Beh.</w:t>
            </w:r>
            <w:r w:rsidR="00511802">
              <w:rPr>
                <w:rFonts w:ascii="Helv" w:hAnsi="Helv"/>
                <w:sz w:val="20"/>
                <w:szCs w:val="20"/>
              </w:rPr>
              <w:t xml:space="preserve"> / Conditions (Anxiety, Mood, OCD)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Substance Use / Abuse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Child Abuse and Neglect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Somatoform Disorders and Pain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Sleep Problems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Feeding Disorders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Eating Disorders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Elimination Disorders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Sexuality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Atypical Behaviors (Tics, SIB, Repetitive Behaviors)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 xml:space="preserve">Dev </w:t>
            </w:r>
            <w:proofErr w:type="spellStart"/>
            <w:r>
              <w:rPr>
                <w:rFonts w:ascii="Helv" w:hAnsi="Helv"/>
                <w:sz w:val="20"/>
                <w:szCs w:val="20"/>
              </w:rPr>
              <w:t>Behav</w:t>
            </w:r>
            <w:proofErr w:type="spellEnd"/>
            <w:r>
              <w:rPr>
                <w:rFonts w:ascii="Helv" w:hAnsi="Helv"/>
                <w:sz w:val="20"/>
                <w:szCs w:val="20"/>
              </w:rPr>
              <w:t xml:space="preserve"> Law and Policy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Ethics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02" w:rsidRDefault="00511802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sz w:val="20"/>
                <w:szCs w:val="20"/>
              </w:rPr>
              <w:t>Core Knowledge in Scholarly Activities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2866B7" w:rsidP="00051999">
            <w:pPr>
              <w:rPr>
                <w:rFonts w:ascii="Helv" w:hAnsi="Helv"/>
                <w:i/>
                <w:sz w:val="20"/>
                <w:szCs w:val="20"/>
              </w:rPr>
            </w:pPr>
            <w:r>
              <w:rPr>
                <w:rFonts w:ascii="Helv" w:hAnsi="Helv"/>
                <w:b/>
                <w:i/>
                <w:sz w:val="20"/>
                <w:szCs w:val="20"/>
              </w:rPr>
              <w:t xml:space="preserve">Your fellowship training level: </w:t>
            </w:r>
            <w:r>
              <w:rPr>
                <w:rFonts w:ascii="Helv" w:hAnsi="Helv"/>
                <w:i/>
                <w:sz w:val="20"/>
                <w:szCs w:val="20"/>
              </w:rPr>
              <w:t>PL-_______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511802" w:rsidP="00051999">
            <w:pPr>
              <w:rPr>
                <w:rFonts w:ascii="Helv" w:hAnsi="Helv"/>
                <w:sz w:val="20"/>
                <w:szCs w:val="20"/>
              </w:rPr>
            </w:pPr>
            <w:r w:rsidRPr="00511802">
              <w:rPr>
                <w:rFonts w:ascii="Helv" w:hAnsi="Helv"/>
                <w:sz w:val="20"/>
                <w:szCs w:val="20"/>
              </w:rPr>
              <w:t>COMMENTS: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1802" w:rsidRPr="00511802" w:rsidRDefault="00511802" w:rsidP="00051999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</w:tr>
      <w:tr w:rsidR="00511802" w:rsidRPr="00511802" w:rsidTr="00051999">
        <w:trPr>
          <w:trHeight w:val="1500"/>
        </w:trPr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802" w:rsidRPr="00511802" w:rsidRDefault="002866B7" w:rsidP="00051999">
            <w:pPr>
              <w:rPr>
                <w:rFonts w:ascii="Helv" w:hAnsi="Helv"/>
                <w:sz w:val="20"/>
                <w:szCs w:val="20"/>
              </w:rPr>
            </w:pPr>
            <w:r>
              <w:rPr>
                <w:rFonts w:ascii="Helv" w:hAnsi="Helv"/>
                <w:noProof/>
                <w:sz w:val="20"/>
                <w:szCs w:val="20"/>
              </w:rPr>
              <w:pict>
                <v:rect id="_x0000_s1030" style="position:absolute;margin-left:-3.9pt;margin-top:2.2pt;width:10.65pt;height:10.1pt;z-index:251659264;mso-position-horizontal-relative:text;mso-position-vertical-relative:text"/>
              </w:pict>
            </w:r>
            <w:r w:rsidR="00511802" w:rsidRPr="00511802">
              <w:rPr>
                <w:rFonts w:ascii="Helv" w:hAnsi="Helv"/>
                <w:sz w:val="20"/>
                <w:szCs w:val="20"/>
              </w:rPr>
              <w:t> </w:t>
            </w:r>
            <w:r>
              <w:rPr>
                <w:rFonts w:ascii="Helv" w:hAnsi="Helv"/>
                <w:sz w:val="20"/>
                <w:szCs w:val="20"/>
              </w:rPr>
              <w:t xml:space="preserve">   </w:t>
            </w:r>
            <w:r w:rsidRPr="002866B7">
              <w:rPr>
                <w:rFonts w:ascii="Helv" w:hAnsi="Helv"/>
                <w:i/>
                <w:sz w:val="20"/>
                <w:szCs w:val="20"/>
              </w:rPr>
              <w:t>Check box if comments continue on reverse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802" w:rsidRPr="00511802" w:rsidRDefault="00511802" w:rsidP="00051999">
            <w:pPr>
              <w:rPr>
                <w:rFonts w:ascii="Helv" w:hAnsi="Helv"/>
                <w:sz w:val="20"/>
                <w:szCs w:val="20"/>
              </w:rPr>
            </w:pPr>
          </w:p>
        </w:tc>
      </w:tr>
    </w:tbl>
    <w:p w:rsidR="00511802" w:rsidRPr="00511802" w:rsidRDefault="00511802" w:rsidP="00511802"/>
    <w:p w:rsidR="00511802" w:rsidRPr="00511802" w:rsidRDefault="00511802" w:rsidP="00511802"/>
    <w:sectPr w:rsidR="00511802" w:rsidRPr="00511802" w:rsidSect="00950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ADF"/>
    <w:multiLevelType w:val="hybridMultilevel"/>
    <w:tmpl w:val="3B8272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511802"/>
    <w:rsid w:val="002866B7"/>
    <w:rsid w:val="00511802"/>
    <w:rsid w:val="008A0FAD"/>
    <w:rsid w:val="009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365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szinne</cp:lastModifiedBy>
  <cp:revision>1</cp:revision>
  <dcterms:created xsi:type="dcterms:W3CDTF">2015-01-12T19:32:00Z</dcterms:created>
  <dcterms:modified xsi:type="dcterms:W3CDTF">2015-01-12T19:54:00Z</dcterms:modified>
</cp:coreProperties>
</file>